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84" w:rsidRDefault="00C71484" w:rsidP="00C714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EVALUACIJSKI OBARAZAC</w:t>
      </w:r>
    </w:p>
    <w:p w:rsidR="00C71484" w:rsidRDefault="00C71484" w:rsidP="00C714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552"/>
      </w:tblGrid>
      <w:tr w:rsidR="00C71484" w:rsidTr="00C71484">
        <w:trPr>
          <w:trHeight w:val="112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Naziv/oznaka ceste, dionice ili raskrižja (zone obuhvata sanacije)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</w:p>
        </w:tc>
      </w:tr>
      <w:tr w:rsidR="00C71484" w:rsidTr="00C71484">
        <w:trPr>
          <w:trHeight w:val="529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Ukupna dužina cesta u zoni obuhvata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42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PGDP ili PDP u zoni obuhvata - glavni pravac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C71484" w:rsidTr="00C71484">
        <w:trPr>
          <w:trHeight w:val="54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PGDP ili PDP u zoni obuhvata  - sporedni pravac (ako postoji)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42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PLDP  u zoni obuhvata  glavni pravac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57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PLDP u zoni obuhvata - sporedni pravac (ako postoji)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76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Broj nesreća sa poginulim osobama u zoni obuhvata sanacije u posljednjih 5 godina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76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Broj poginulih osoba u zoni obuhvata sanacije u posljednjih 5 godina*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76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Broj nesreća sa teško ozlijeđenim osobama u zoni obuhvata sanacije u posljednjih 5 godina*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76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Broj teško ozlijeđenih osoba o u zoni obuhvata sanacije u posljednjih 5 godina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439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Procijenjeni trošak sanacije (prema projektantskom troškovniku)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76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Procijenjeni učinak sanacije (postotak smanjenja broja smrtno stradalih osoba u narednih 5 godina) 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  <w:tr w:rsidR="00C71484" w:rsidTr="00C71484">
        <w:trPr>
          <w:trHeight w:val="76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</w:pPr>
            <w:r>
              <w:t>Procijenjeni učinak sanacije (postotak smanjenja broja teško stradalih osoba u narednih 5 godina) 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484" w:rsidRDefault="00C71484" w:rsidP="00F3089E">
            <w:pPr>
              <w:spacing w:after="0" w:line="240" w:lineRule="auto"/>
              <w:jc w:val="center"/>
            </w:pPr>
          </w:p>
        </w:tc>
      </w:tr>
    </w:tbl>
    <w:p w:rsidR="00C71484" w:rsidRDefault="00C71484" w:rsidP="00C71484"/>
    <w:p w:rsidR="00C71484" w:rsidRDefault="00C71484" w:rsidP="00C71484">
      <w:r>
        <w:t>*za navedeno dostaviti izvor podataka i tablični prikaz nesreća po godinama</w:t>
      </w:r>
    </w:p>
    <w:p w:rsidR="00C71484" w:rsidRDefault="00C71484" w:rsidP="00C71484">
      <w:r>
        <w:t xml:space="preserve">** Postotak smanjenja računa se u odnosu na proteklo petogodišnje razdoblje npr. ukoliko su na nekoj opasnoj dionici/mjestu u proteklih 5 godina smrtno stradale 4 osobe i 20 ih je bilo teško ozlijeđeni, a nakon provođenja mjera sanacije očekuje se da neće bit smrtno stradalih i da će se broj teško ozlijeđenih smanjiti na 5 u 5 godina, u tom slučaju: </w:t>
      </w:r>
    </w:p>
    <w:p w:rsidR="00C71484" w:rsidRDefault="00C71484" w:rsidP="00C71484">
      <w:pPr>
        <w:pStyle w:val="Odlomakpopisa"/>
        <w:numPr>
          <w:ilvl w:val="0"/>
          <w:numId w:val="1"/>
        </w:numPr>
      </w:pPr>
      <w:r>
        <w:t>Procijenjeni učinak sanacije (postotak smanjenja broja smrtno stradalih osoba u narednih 5 godina)  iznosi 100%</w:t>
      </w:r>
    </w:p>
    <w:p w:rsidR="00C71484" w:rsidRDefault="00C71484" w:rsidP="00C71484">
      <w:pPr>
        <w:pStyle w:val="Odlomakpopisa"/>
        <w:numPr>
          <w:ilvl w:val="0"/>
          <w:numId w:val="1"/>
        </w:numPr>
      </w:pPr>
      <w:r>
        <w:t>Procijenjeni učinak sanacije (postotak smanjenja broja teško stradalih osoba u narednih 5 godina) iznosi 75%</w:t>
      </w:r>
    </w:p>
    <w:p w:rsidR="00C71484" w:rsidRPr="0083247B" w:rsidRDefault="00C71484" w:rsidP="00C714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484" w:rsidRDefault="00C71484" w:rsidP="00C714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1484" w:rsidRPr="00DB6DB6" w:rsidRDefault="00C71484" w:rsidP="00C71484">
      <w:pPr>
        <w:spacing w:after="0" w:line="240" w:lineRule="auto"/>
        <w:ind w:left="4248"/>
        <w:jc w:val="center"/>
        <w:rPr>
          <w:rFonts w:ascii="Arial" w:hAnsi="Arial" w:cs="Arial"/>
          <w:b/>
          <w:sz w:val="24"/>
          <w:szCs w:val="24"/>
        </w:rPr>
      </w:pPr>
    </w:p>
    <w:sectPr w:rsidR="00C71484" w:rsidRPr="00DB6DB6" w:rsidSect="00F1584D">
      <w:headerReference w:type="default" r:id="rId5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B0" w:rsidRDefault="00C71484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24E12"/>
    <w:multiLevelType w:val="hybridMultilevel"/>
    <w:tmpl w:val="9CD8B5DA"/>
    <w:lvl w:ilvl="0" w:tplc="96D0155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84"/>
    <w:rsid w:val="006F0FED"/>
    <w:rsid w:val="00802598"/>
    <w:rsid w:val="0086738A"/>
    <w:rsid w:val="00886BC2"/>
    <w:rsid w:val="009556B1"/>
    <w:rsid w:val="00A37A34"/>
    <w:rsid w:val="00A74EFE"/>
    <w:rsid w:val="00C71484"/>
    <w:rsid w:val="00D4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2C93-F374-4D74-A56C-1A6DA510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8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148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148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714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>MUP RH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Huljak Miron</dc:creator>
  <cp:keywords/>
  <dc:description/>
  <cp:lastModifiedBy>Huljak Miron</cp:lastModifiedBy>
  <cp:revision>1</cp:revision>
  <dcterms:created xsi:type="dcterms:W3CDTF">2025-02-28T09:52:00Z</dcterms:created>
  <dcterms:modified xsi:type="dcterms:W3CDTF">2025-02-28T09:53:00Z</dcterms:modified>
</cp:coreProperties>
</file>